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05F" w:rsidRPr="000E7BBF" w:rsidRDefault="004E605F" w:rsidP="004E605F">
      <w:pPr>
        <w:autoSpaceDE w:val="0"/>
        <w:autoSpaceDN w:val="0"/>
        <w:adjustRightInd w:val="0"/>
        <w:ind w:firstLine="539"/>
        <w:jc w:val="center"/>
        <w:rPr>
          <w:rFonts w:ascii="Times New Roman" w:hAnsi="Times New Roman"/>
          <w:b/>
          <w:bCs/>
          <w:sz w:val="28"/>
          <w:szCs w:val="28"/>
        </w:rPr>
      </w:pPr>
      <w:r w:rsidRPr="000E7BBF">
        <w:rPr>
          <w:rFonts w:ascii="Times New Roman" w:hAnsi="Times New Roman"/>
          <w:b/>
          <w:sz w:val="28"/>
          <w:szCs w:val="28"/>
        </w:rPr>
        <w:t>Индикаторы риска нарушения обязательных требований</w:t>
      </w:r>
      <w:r w:rsidRPr="000E7BBF">
        <w:rPr>
          <w:rFonts w:ascii="Times New Roman" w:hAnsi="Times New Roman"/>
          <w:b/>
          <w:bCs/>
          <w:sz w:val="28"/>
          <w:szCs w:val="28"/>
        </w:rPr>
        <w:t xml:space="preserve">, </w:t>
      </w:r>
    </w:p>
    <w:p w:rsidR="004E605F" w:rsidRPr="000E7BBF" w:rsidRDefault="004E605F" w:rsidP="004E605F">
      <w:pPr>
        <w:autoSpaceDE w:val="0"/>
        <w:autoSpaceDN w:val="0"/>
        <w:adjustRightInd w:val="0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0E7BBF">
        <w:rPr>
          <w:rFonts w:ascii="Times New Roman" w:hAnsi="Times New Roman"/>
          <w:b/>
          <w:bCs/>
          <w:sz w:val="28"/>
          <w:szCs w:val="28"/>
        </w:rPr>
        <w:t xml:space="preserve">используемые в качестве основания для проведения контрольных мероприятий при осуществлении муниципального </w:t>
      </w:r>
      <w:r w:rsidRPr="003E666D">
        <w:rPr>
          <w:rFonts w:ascii="Times New Roman" w:hAnsi="Times New Roman"/>
          <w:b/>
          <w:bCs/>
          <w:sz w:val="28"/>
          <w:szCs w:val="28"/>
        </w:rPr>
        <w:t>контроля</w:t>
      </w:r>
      <w:r w:rsidRPr="00733FF8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Pr="000E7BB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4E605F" w:rsidRPr="000E7BBF" w:rsidRDefault="004E605F" w:rsidP="004E605F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605F" w:rsidRPr="000E7BBF" w:rsidRDefault="004E605F" w:rsidP="004E605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E7BBF">
        <w:rPr>
          <w:rFonts w:ascii="Times New Roman" w:hAnsi="Times New Roman"/>
          <w:sz w:val="28"/>
          <w:szCs w:val="28"/>
        </w:rPr>
        <w:t>1. Поступление в Контрольный орган обращения гражданина или организации,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лица хотя бы одного отклонения от следующих обязательных требований к:</w:t>
      </w:r>
    </w:p>
    <w:p w:rsidR="004E605F" w:rsidRPr="000E7BBF" w:rsidRDefault="004E605F" w:rsidP="004E605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E7BBF">
        <w:rPr>
          <w:rFonts w:ascii="Times New Roman" w:hAnsi="Times New Roman"/>
          <w:sz w:val="28"/>
          <w:szCs w:val="28"/>
        </w:rPr>
        <w:t xml:space="preserve">а) порядку осуществления перевода жилого помещения в нежилое помещение и нежилого помещения в жилое в многоквартирном доме; </w:t>
      </w:r>
    </w:p>
    <w:p w:rsidR="004E605F" w:rsidRPr="000E7BBF" w:rsidRDefault="004E605F" w:rsidP="004E605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E7BBF">
        <w:rPr>
          <w:rFonts w:ascii="Times New Roman" w:hAnsi="Times New Roman"/>
          <w:sz w:val="28"/>
          <w:szCs w:val="28"/>
        </w:rPr>
        <w:t>б) порядку осуществления перепланировки и (или) переустройства помещений в многоквартирном доме;</w:t>
      </w:r>
    </w:p>
    <w:p w:rsidR="004E605F" w:rsidRPr="000E7BBF" w:rsidRDefault="004E605F" w:rsidP="004E605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E7BBF">
        <w:rPr>
          <w:rFonts w:ascii="Times New Roman" w:hAnsi="Times New Roman"/>
          <w:sz w:val="28"/>
          <w:szCs w:val="28"/>
        </w:rPr>
        <w:t>в) к предоставлению коммунальных услуг собственникам и пользователям помещений в многоквартирных домах и жилых домов;</w:t>
      </w:r>
    </w:p>
    <w:p w:rsidR="004E605F" w:rsidRPr="000E7BBF" w:rsidRDefault="004E605F" w:rsidP="004E605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E7BBF">
        <w:rPr>
          <w:rFonts w:ascii="Times New Roman" w:hAnsi="Times New Roman"/>
          <w:sz w:val="28"/>
          <w:szCs w:val="28"/>
        </w:rPr>
        <w:t>г) к обеспечению доступности для инвалидов помещений в многоквартирных домах;</w:t>
      </w:r>
    </w:p>
    <w:p w:rsidR="004E605F" w:rsidRPr="000E7BBF" w:rsidRDefault="004E605F" w:rsidP="004E605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E7BBF">
        <w:rPr>
          <w:rFonts w:ascii="Times New Roman" w:hAnsi="Times New Roman"/>
          <w:sz w:val="28"/>
          <w:szCs w:val="28"/>
        </w:rPr>
        <w:t>д) к деятельности юридических лиц, осуществляющих управление многоквартирными домами, в части осуществления аварийно-диспетчерского обслуживания;</w:t>
      </w:r>
    </w:p>
    <w:p w:rsidR="004E605F" w:rsidRPr="000E7BBF" w:rsidRDefault="004E605F" w:rsidP="004E605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E7BBF">
        <w:rPr>
          <w:rFonts w:ascii="Times New Roman" w:hAnsi="Times New Roman"/>
          <w:sz w:val="28"/>
          <w:szCs w:val="28"/>
        </w:rPr>
        <w:t>е) к обеспечению безопасности при использовании и содержании внутридомового и внутриквартирного газового оборудования.</w:t>
      </w:r>
    </w:p>
    <w:p w:rsidR="004E605F" w:rsidRPr="000E7BBF" w:rsidRDefault="004E605F" w:rsidP="004E605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E7BBF">
        <w:rPr>
          <w:rFonts w:ascii="Times New Roman" w:hAnsi="Times New Roman"/>
          <w:sz w:val="28"/>
          <w:szCs w:val="28"/>
        </w:rPr>
        <w:t>Наличие данного индикатора свидетельствует о непосредственной угрозе причинения вреда (ущерба) охраняемым законом ценностям и является основанием для проведения внепланового контрольного мероприятия незамедлительно в соответствии с частью 12 статьи 66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4E605F" w:rsidRPr="000E7BBF" w:rsidRDefault="004E605F" w:rsidP="004E605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E7BBF">
        <w:rPr>
          <w:rFonts w:ascii="Times New Roman" w:hAnsi="Times New Roman"/>
          <w:sz w:val="28"/>
          <w:szCs w:val="28"/>
        </w:rPr>
        <w:t xml:space="preserve">2. Поступление в </w:t>
      </w:r>
      <w:r>
        <w:rPr>
          <w:rFonts w:ascii="Times New Roman" w:hAnsi="Times New Roman"/>
          <w:sz w:val="28"/>
          <w:szCs w:val="28"/>
        </w:rPr>
        <w:t>К</w:t>
      </w:r>
      <w:r w:rsidRPr="000E7BBF">
        <w:rPr>
          <w:rFonts w:ascii="Times New Roman" w:hAnsi="Times New Roman"/>
          <w:sz w:val="28"/>
          <w:szCs w:val="28"/>
        </w:rPr>
        <w:t>онтрольный орган обращения гражданина или организации, являющихся собственниками помещений в многоквартирном доме, гражданина, являющегося пользователем помещения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обязательных требований, установленных частью 1 статьи 20 Жилищного кодекса Российской Федерации, за исключением обращений, указанных в пункте 1 настоящих типовых индикаторов, и обращений, послуживших основанием для проведения внепланового контрольного мероприятия в соответствии с частью 12 статьи 66 Федерального закона от 31.07.2020 № 248-ФЗ «О государственном контроле (надзоре) и муниципальном контроле в Российской Федерации», в случае если в течение года до поступления данного обращения, информации контролируемому лицу  Контрольным органом объявлялись предостережения о недопустимости нарушения аналогичных обязательных требований.</w:t>
      </w:r>
    </w:p>
    <w:p w:rsidR="004E605F" w:rsidRPr="000E7BBF" w:rsidRDefault="004E605F" w:rsidP="004E605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E7BBF">
        <w:rPr>
          <w:rFonts w:ascii="Times New Roman" w:hAnsi="Times New Roman"/>
          <w:sz w:val="28"/>
          <w:szCs w:val="28"/>
        </w:rPr>
        <w:lastRenderedPageBreak/>
        <w:t>3. Двукратный и более рост количества обращений за единицу времени (месяц, шесть месяцев, двенадцать месяцев) в сравнении с предшествующим аналогичным периодом и (или) с аналогичным периодом предшествующего календарного года, поступивших в адрес  Контрольного органа от граждан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обязательных требований, установленных частью 1 статьи 20 Жилищного кодекса Российской Федерации.</w:t>
      </w:r>
    </w:p>
    <w:p w:rsidR="004E605F" w:rsidRPr="000E7BBF" w:rsidRDefault="004E605F" w:rsidP="004E605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E7BBF">
        <w:rPr>
          <w:rFonts w:ascii="Times New Roman" w:hAnsi="Times New Roman"/>
          <w:sz w:val="28"/>
          <w:szCs w:val="28"/>
        </w:rPr>
        <w:t xml:space="preserve">4. Выявление в течение трех месяцев более пяти фактов несоответствия сведений (информации), полученных от гражданина или организации, являющихся собственниками помещений в многоквартирном доме, гражданина, являющегося пользователем помещения в многоквартирном доме, информации от органов государственной власти, органов местного самоуправления, из средств массовой информации и информации, размещённой контролируемым лицом в государственной информационной системе жилищно-коммунального хозяйства. </w:t>
      </w:r>
    </w:p>
    <w:p w:rsidR="00480081" w:rsidRDefault="00480081">
      <w:bookmarkStart w:id="0" w:name="_GoBack"/>
      <w:bookmarkEnd w:id="0"/>
    </w:p>
    <w:sectPr w:rsidR="00480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05F"/>
    <w:rsid w:val="00480081"/>
    <w:rsid w:val="004E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376510-D00A-4B59-8049-6255E553E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05F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</cp:revision>
  <dcterms:created xsi:type="dcterms:W3CDTF">2022-04-14T05:38:00Z</dcterms:created>
  <dcterms:modified xsi:type="dcterms:W3CDTF">2022-04-14T05:39:00Z</dcterms:modified>
</cp:coreProperties>
</file>